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3569D1">
        <w:rPr>
          <w:sz w:val="24"/>
          <w:szCs w:val="24"/>
        </w:rPr>
        <w:t>12 – 16</w:t>
      </w:r>
      <w:r w:rsidR="003569D1">
        <w:rPr>
          <w:sz w:val="24"/>
          <w:szCs w:val="24"/>
        </w:rPr>
        <w:tab/>
      </w:r>
      <w:bookmarkStart w:id="0" w:name="_GoBack"/>
      <w:bookmarkEnd w:id="0"/>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9873D1" w:rsidRDefault="004C093A">
      <w:pPr>
        <w:rPr>
          <w:sz w:val="24"/>
          <w:szCs w:val="24"/>
        </w:rPr>
      </w:pPr>
      <w:r>
        <w:rPr>
          <w:sz w:val="24"/>
          <w:szCs w:val="24"/>
        </w:rPr>
        <w:t>Saksbehandler:</w:t>
      </w:r>
      <w:r>
        <w:rPr>
          <w:sz w:val="24"/>
          <w:szCs w:val="24"/>
        </w:rPr>
        <w:tab/>
      </w:r>
      <w:r w:rsidR="00BD366F">
        <w:rPr>
          <w:sz w:val="24"/>
          <w:szCs w:val="24"/>
        </w:rPr>
        <w:t>Guri Årtun</w:t>
      </w:r>
    </w:p>
    <w:p w:rsidR="00BD366F" w:rsidRDefault="00BD366F">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AF3325">
        <w:rPr>
          <w:sz w:val="24"/>
          <w:szCs w:val="24"/>
        </w:rPr>
        <w:t>16.03.2016</w:t>
      </w:r>
    </w:p>
    <w:p w:rsidR="00425C04" w:rsidRDefault="00425C04">
      <w:pPr>
        <w:rPr>
          <w:b/>
          <w:sz w:val="28"/>
          <w:szCs w:val="28"/>
          <w:u w:val="single"/>
        </w:rPr>
      </w:pPr>
    </w:p>
    <w:p w:rsidR="00720FD8" w:rsidRPr="00E25140" w:rsidRDefault="00E25140">
      <w:pPr>
        <w:rPr>
          <w:b/>
          <w:sz w:val="28"/>
          <w:szCs w:val="28"/>
          <w:u w:val="single"/>
        </w:rPr>
      </w:pPr>
      <w:r w:rsidRPr="00E25140">
        <w:rPr>
          <w:b/>
          <w:sz w:val="28"/>
          <w:szCs w:val="28"/>
          <w:u w:val="single"/>
        </w:rPr>
        <w:t>Statusrapport for omstillingsprosjektet i Sandnes Eiendomsselskap KF</w:t>
      </w:r>
    </w:p>
    <w:p w:rsidR="00720FD8" w:rsidRPr="0095344A" w:rsidRDefault="00720FD8">
      <w:pPr>
        <w:rPr>
          <w:sz w:val="28"/>
          <w:szCs w:val="28"/>
        </w:rPr>
      </w:pPr>
    </w:p>
    <w:p w:rsidR="00B107B7" w:rsidRDefault="00265A6A">
      <w:pPr>
        <w:rPr>
          <w:b/>
          <w:sz w:val="28"/>
          <w:szCs w:val="28"/>
          <w:u w:val="single"/>
        </w:rPr>
      </w:pPr>
      <w:r>
        <w:rPr>
          <w:b/>
          <w:sz w:val="28"/>
          <w:szCs w:val="28"/>
          <w:u w:val="single"/>
        </w:rPr>
        <w:t>Bakgrunn for saken:</w:t>
      </w:r>
    </w:p>
    <w:p w:rsidR="00E25140" w:rsidRDefault="00E25140" w:rsidP="00E25140">
      <w:pPr>
        <w:spacing w:after="0"/>
        <w:rPr>
          <w:rFonts w:ascii="Times New Roman" w:hAnsi="Times New Roman" w:cs="Times New Roman"/>
          <w:sz w:val="24"/>
          <w:szCs w:val="24"/>
        </w:rPr>
      </w:pPr>
      <w:r>
        <w:rPr>
          <w:rFonts w:ascii="Times New Roman" w:hAnsi="Times New Roman" w:cs="Times New Roman"/>
          <w:sz w:val="24"/>
          <w:szCs w:val="24"/>
        </w:rPr>
        <w:t>På bakgrunn av kommunens økonomiske situasjon er det behov for omstilling og effektivisering i Sandnes kommune utover det som ligger i økonomiplanen for 2015-2018. Totalt sett må det iverksettes innsparingstiltak på kr 125 mill. i 2016, som øker til kr 190 mill. i 2017.</w:t>
      </w:r>
    </w:p>
    <w:p w:rsidR="0095344A" w:rsidRDefault="0095344A" w:rsidP="00B30221">
      <w:pPr>
        <w:rPr>
          <w:b/>
          <w:sz w:val="28"/>
          <w:szCs w:val="28"/>
          <w:u w:val="single"/>
        </w:rPr>
      </w:pPr>
    </w:p>
    <w:p w:rsidR="00720FD8" w:rsidRDefault="00265A6A" w:rsidP="00B30221">
      <w:pPr>
        <w:rPr>
          <w:b/>
          <w:sz w:val="28"/>
          <w:szCs w:val="28"/>
          <w:u w:val="single"/>
        </w:rPr>
      </w:pPr>
      <w:r>
        <w:rPr>
          <w:b/>
          <w:sz w:val="28"/>
          <w:szCs w:val="28"/>
          <w:u w:val="single"/>
        </w:rPr>
        <w:t>Saksopplysninger:</w:t>
      </w:r>
    </w:p>
    <w:p w:rsidR="00E25140" w:rsidRDefault="00E25140" w:rsidP="00E25140">
      <w:pPr>
        <w:spacing w:after="0"/>
        <w:rPr>
          <w:rFonts w:ascii="Times New Roman" w:hAnsi="Times New Roman" w:cs="Times New Roman"/>
          <w:sz w:val="24"/>
          <w:szCs w:val="24"/>
        </w:rPr>
      </w:pPr>
      <w:r>
        <w:rPr>
          <w:rFonts w:ascii="Times New Roman" w:hAnsi="Times New Roman" w:cs="Times New Roman"/>
          <w:sz w:val="24"/>
          <w:szCs w:val="24"/>
        </w:rPr>
        <w:t>Innsparingskravet for Sandnes Eiendomsselskap KF (SEKF) er på kr 17 mill. i 2016, som øker til kr 28 mill. i 2017. Styret i SEKF er styringsgruppe for identifisering, utredning og gjennomføring av innsparingstiltak innenfor tjenesteområdet, og har oppnevnt 6 arbeidsgrupper til å forestå kartlegging og å utarbeide forslag til innsparingstiltak:</w:t>
      </w:r>
    </w:p>
    <w:p w:rsidR="00E25140" w:rsidRDefault="00E25140" w:rsidP="00E25140">
      <w:pPr>
        <w:pStyle w:val="Listeavsnitt"/>
        <w:numPr>
          <w:ilvl w:val="0"/>
          <w:numId w:val="5"/>
        </w:numPr>
        <w:spacing w:after="0"/>
        <w:rPr>
          <w:rFonts w:ascii="Times New Roman" w:hAnsi="Times New Roman" w:cs="Times New Roman"/>
          <w:sz w:val="24"/>
          <w:szCs w:val="24"/>
        </w:rPr>
      </w:pPr>
      <w:r>
        <w:rPr>
          <w:rFonts w:ascii="Times New Roman" w:hAnsi="Times New Roman" w:cs="Times New Roman"/>
          <w:sz w:val="24"/>
          <w:szCs w:val="24"/>
        </w:rPr>
        <w:t>Renhold</w:t>
      </w:r>
    </w:p>
    <w:p w:rsidR="00E25140" w:rsidRDefault="00E25140" w:rsidP="00E25140">
      <w:pPr>
        <w:pStyle w:val="Listeavsnitt"/>
        <w:numPr>
          <w:ilvl w:val="0"/>
          <w:numId w:val="5"/>
        </w:numPr>
        <w:spacing w:after="0"/>
        <w:rPr>
          <w:rFonts w:ascii="Times New Roman" w:hAnsi="Times New Roman" w:cs="Times New Roman"/>
          <w:sz w:val="24"/>
          <w:szCs w:val="24"/>
        </w:rPr>
      </w:pPr>
      <w:r>
        <w:rPr>
          <w:rFonts w:ascii="Times New Roman" w:hAnsi="Times New Roman" w:cs="Times New Roman"/>
          <w:sz w:val="24"/>
          <w:szCs w:val="24"/>
        </w:rPr>
        <w:t>Energi</w:t>
      </w:r>
    </w:p>
    <w:p w:rsidR="00E25140" w:rsidRDefault="00E25140" w:rsidP="00E25140">
      <w:pPr>
        <w:pStyle w:val="Listeavsnitt"/>
        <w:numPr>
          <w:ilvl w:val="0"/>
          <w:numId w:val="5"/>
        </w:numPr>
        <w:spacing w:after="0"/>
        <w:rPr>
          <w:rFonts w:ascii="Times New Roman" w:hAnsi="Times New Roman" w:cs="Times New Roman"/>
          <w:sz w:val="24"/>
          <w:szCs w:val="24"/>
        </w:rPr>
      </w:pPr>
      <w:r>
        <w:rPr>
          <w:rFonts w:ascii="Times New Roman" w:hAnsi="Times New Roman" w:cs="Times New Roman"/>
          <w:sz w:val="24"/>
          <w:szCs w:val="24"/>
        </w:rPr>
        <w:t>Standard FDV</w:t>
      </w:r>
    </w:p>
    <w:p w:rsidR="00E25140" w:rsidRDefault="00E25140" w:rsidP="00E25140">
      <w:pPr>
        <w:pStyle w:val="Listeavsnitt"/>
        <w:numPr>
          <w:ilvl w:val="0"/>
          <w:numId w:val="5"/>
        </w:numPr>
        <w:spacing w:after="0"/>
        <w:rPr>
          <w:rFonts w:ascii="Times New Roman" w:hAnsi="Times New Roman" w:cs="Times New Roman"/>
          <w:sz w:val="24"/>
          <w:szCs w:val="24"/>
        </w:rPr>
      </w:pPr>
      <w:r>
        <w:rPr>
          <w:rFonts w:ascii="Times New Roman" w:hAnsi="Times New Roman" w:cs="Times New Roman"/>
          <w:sz w:val="24"/>
          <w:szCs w:val="24"/>
        </w:rPr>
        <w:t>Organisering</w:t>
      </w:r>
    </w:p>
    <w:p w:rsidR="00E25140" w:rsidRDefault="00E25140" w:rsidP="00E25140">
      <w:pPr>
        <w:pStyle w:val="Listeavsnitt"/>
        <w:numPr>
          <w:ilvl w:val="0"/>
          <w:numId w:val="5"/>
        </w:numPr>
        <w:spacing w:after="0"/>
        <w:rPr>
          <w:rFonts w:ascii="Times New Roman" w:hAnsi="Times New Roman" w:cs="Times New Roman"/>
          <w:sz w:val="24"/>
          <w:szCs w:val="24"/>
        </w:rPr>
      </w:pPr>
      <w:r>
        <w:rPr>
          <w:rFonts w:ascii="Times New Roman" w:hAnsi="Times New Roman" w:cs="Times New Roman"/>
          <w:sz w:val="24"/>
          <w:szCs w:val="24"/>
        </w:rPr>
        <w:t>Arealeffektivitet</w:t>
      </w:r>
    </w:p>
    <w:p w:rsidR="00E25140" w:rsidRPr="0026276B" w:rsidRDefault="00E25140" w:rsidP="00E25140">
      <w:pPr>
        <w:pStyle w:val="Listeavsnitt"/>
        <w:numPr>
          <w:ilvl w:val="0"/>
          <w:numId w:val="5"/>
        </w:numPr>
        <w:spacing w:after="0"/>
        <w:rPr>
          <w:rFonts w:ascii="Times New Roman" w:hAnsi="Times New Roman" w:cs="Times New Roman"/>
          <w:sz w:val="24"/>
          <w:szCs w:val="24"/>
        </w:rPr>
      </w:pPr>
      <w:r>
        <w:rPr>
          <w:rFonts w:ascii="Times New Roman" w:hAnsi="Times New Roman" w:cs="Times New Roman"/>
          <w:sz w:val="24"/>
          <w:szCs w:val="24"/>
        </w:rPr>
        <w:t>Eksterne leieavtaler</w:t>
      </w:r>
    </w:p>
    <w:p w:rsidR="00E25140" w:rsidRDefault="00E25140" w:rsidP="00E25140">
      <w:pPr>
        <w:spacing w:after="0"/>
        <w:rPr>
          <w:rFonts w:ascii="Times New Roman" w:hAnsi="Times New Roman" w:cs="Times New Roman"/>
          <w:sz w:val="24"/>
          <w:szCs w:val="24"/>
        </w:rPr>
      </w:pPr>
    </w:p>
    <w:p w:rsidR="00E25140" w:rsidRDefault="00E25140" w:rsidP="00E25140">
      <w:pPr>
        <w:spacing w:after="0"/>
        <w:rPr>
          <w:rFonts w:ascii="Times New Roman" w:hAnsi="Times New Roman" w:cs="Times New Roman"/>
          <w:sz w:val="24"/>
          <w:szCs w:val="24"/>
        </w:rPr>
      </w:pPr>
      <w:r>
        <w:rPr>
          <w:rFonts w:ascii="Times New Roman" w:hAnsi="Times New Roman" w:cs="Times New Roman"/>
          <w:sz w:val="24"/>
          <w:szCs w:val="24"/>
        </w:rPr>
        <w:t>Som mellomledd mellom arbeidsgruppene og styringsgruppen (styret i SEKF) er det en prosjektgruppe bestående av følgende medlemmer:</w:t>
      </w:r>
    </w:p>
    <w:p w:rsidR="00E25140" w:rsidRDefault="00E25140" w:rsidP="00E25140">
      <w:pPr>
        <w:spacing w:after="0" w:line="240" w:lineRule="auto"/>
        <w:rPr>
          <w:rFonts w:ascii="Times New Roman" w:eastAsia="Times New Roman" w:hAnsi="Times New Roman" w:cs="Times New Roman"/>
          <w:sz w:val="24"/>
          <w:szCs w:val="24"/>
        </w:rPr>
      </w:pPr>
    </w:p>
    <w:p w:rsidR="00E25140" w:rsidRDefault="00E25140" w:rsidP="00E25140">
      <w:pPr>
        <w:spacing w:after="0" w:line="240" w:lineRule="auto"/>
        <w:rPr>
          <w:rFonts w:ascii="Times New Roman" w:eastAsia="Times New Roman" w:hAnsi="Times New Roman" w:cs="Times New Roman"/>
          <w:sz w:val="24"/>
          <w:szCs w:val="24"/>
        </w:rPr>
      </w:pPr>
    </w:p>
    <w:p w:rsidR="00E25140" w:rsidRPr="00566F64" w:rsidRDefault="00E25140" w:rsidP="00E25140">
      <w:pPr>
        <w:pStyle w:val="Listeavsnitt"/>
        <w:numPr>
          <w:ilvl w:val="0"/>
          <w:numId w:val="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566F64">
        <w:rPr>
          <w:rFonts w:ascii="Times New Roman" w:hAnsi="Times New Roman" w:cs="Times New Roman"/>
          <w:sz w:val="24"/>
          <w:szCs w:val="24"/>
        </w:rPr>
        <w:t>Torbjørn Sterri, daglig leder SEKF</w:t>
      </w:r>
    </w:p>
    <w:p w:rsidR="00E25140" w:rsidRPr="00566F64" w:rsidRDefault="00E25140" w:rsidP="00E25140">
      <w:pPr>
        <w:pStyle w:val="Listeavsnitt"/>
        <w:numPr>
          <w:ilvl w:val="0"/>
          <w:numId w:val="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566F64">
        <w:rPr>
          <w:rFonts w:ascii="Times New Roman" w:hAnsi="Times New Roman" w:cs="Times New Roman"/>
          <w:sz w:val="24"/>
          <w:szCs w:val="24"/>
        </w:rPr>
        <w:t>Guri Årtun, økonomirådgiver</w:t>
      </w:r>
    </w:p>
    <w:p w:rsidR="00E25140" w:rsidRPr="00566F64" w:rsidRDefault="00E25140" w:rsidP="00E25140">
      <w:pPr>
        <w:pStyle w:val="Listeavsnitt"/>
        <w:numPr>
          <w:ilvl w:val="0"/>
          <w:numId w:val="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566F64">
        <w:rPr>
          <w:rFonts w:ascii="Times New Roman" w:hAnsi="Times New Roman" w:cs="Times New Roman"/>
          <w:sz w:val="24"/>
          <w:szCs w:val="24"/>
        </w:rPr>
        <w:lastRenderedPageBreak/>
        <w:t>Per Hanasand, kommunaldirektør Teknisk</w:t>
      </w:r>
    </w:p>
    <w:p w:rsidR="00E25140" w:rsidRPr="00566F64" w:rsidRDefault="00E25140" w:rsidP="00E25140">
      <w:pPr>
        <w:pStyle w:val="Listeavsnitt"/>
        <w:numPr>
          <w:ilvl w:val="0"/>
          <w:numId w:val="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566F64">
        <w:rPr>
          <w:rFonts w:ascii="Times New Roman" w:hAnsi="Times New Roman" w:cs="Times New Roman"/>
          <w:sz w:val="24"/>
          <w:szCs w:val="24"/>
        </w:rPr>
        <w:t>Torunn Skumlien Nilsen, Økonomidirektør</w:t>
      </w:r>
    </w:p>
    <w:p w:rsidR="00E25140" w:rsidRPr="00566F64" w:rsidRDefault="00E25140" w:rsidP="00E25140">
      <w:pPr>
        <w:pStyle w:val="Listeavsnitt"/>
        <w:numPr>
          <w:ilvl w:val="0"/>
          <w:numId w:val="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566F64">
        <w:rPr>
          <w:rFonts w:ascii="Times New Roman" w:hAnsi="Times New Roman" w:cs="Times New Roman"/>
          <w:sz w:val="24"/>
          <w:szCs w:val="24"/>
        </w:rPr>
        <w:t>Mette Einan, HR sjef</w:t>
      </w:r>
    </w:p>
    <w:p w:rsidR="00E25140" w:rsidRPr="00566F64" w:rsidRDefault="00E25140" w:rsidP="00E25140">
      <w:pPr>
        <w:pStyle w:val="Listeavsnitt"/>
        <w:numPr>
          <w:ilvl w:val="0"/>
          <w:numId w:val="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566F64">
        <w:rPr>
          <w:rFonts w:ascii="Times New Roman" w:hAnsi="Times New Roman" w:cs="Times New Roman"/>
          <w:sz w:val="24"/>
          <w:szCs w:val="24"/>
        </w:rPr>
        <w:t>Oddgeir Tørset, Utviklingssjef</w:t>
      </w:r>
    </w:p>
    <w:p w:rsidR="00E25140" w:rsidRPr="00566F64" w:rsidRDefault="00E25140" w:rsidP="00E25140">
      <w:pPr>
        <w:pStyle w:val="Listeavsnitt"/>
        <w:numPr>
          <w:ilvl w:val="0"/>
          <w:numId w:val="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566F64">
        <w:rPr>
          <w:rFonts w:ascii="Times New Roman" w:hAnsi="Times New Roman" w:cs="Times New Roman"/>
          <w:sz w:val="24"/>
          <w:szCs w:val="24"/>
        </w:rPr>
        <w:t>Stein Dirdal, Forvaltningssjef</w:t>
      </w:r>
    </w:p>
    <w:p w:rsidR="00E25140" w:rsidRPr="00566F64" w:rsidRDefault="00E25140" w:rsidP="00E25140">
      <w:pPr>
        <w:pStyle w:val="Listeavsnitt"/>
        <w:numPr>
          <w:ilvl w:val="0"/>
          <w:numId w:val="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566F64">
        <w:rPr>
          <w:rFonts w:ascii="Times New Roman" w:hAnsi="Times New Roman" w:cs="Times New Roman"/>
          <w:sz w:val="24"/>
          <w:szCs w:val="24"/>
        </w:rPr>
        <w:t>Ingunn O Bjerkelo</w:t>
      </w:r>
    </w:p>
    <w:p w:rsidR="00E25140" w:rsidRPr="00566F64" w:rsidRDefault="00E25140" w:rsidP="00E25140">
      <w:pPr>
        <w:pStyle w:val="Listeavsnitt"/>
        <w:numPr>
          <w:ilvl w:val="0"/>
          <w:numId w:val="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566F64">
        <w:rPr>
          <w:rFonts w:ascii="Times New Roman" w:hAnsi="Times New Roman" w:cs="Times New Roman"/>
          <w:sz w:val="24"/>
          <w:szCs w:val="24"/>
        </w:rPr>
        <w:t>Cathrine Hauff Nordvall, Hovedtillitsvalgt Fagforbundet</w:t>
      </w:r>
    </w:p>
    <w:p w:rsidR="00E25140" w:rsidRDefault="00E25140" w:rsidP="00E25140">
      <w:pPr>
        <w:spacing w:after="0" w:line="240" w:lineRule="auto"/>
        <w:rPr>
          <w:rFonts w:ascii="Times New Roman" w:eastAsia="Times New Roman" w:hAnsi="Times New Roman" w:cs="Times New Roman"/>
          <w:sz w:val="24"/>
          <w:szCs w:val="24"/>
        </w:rPr>
      </w:pPr>
    </w:p>
    <w:p w:rsidR="00E25140" w:rsidRDefault="00E25140" w:rsidP="00E25140">
      <w:pPr>
        <w:spacing w:after="0" w:line="240" w:lineRule="auto"/>
        <w:rPr>
          <w:rFonts w:ascii="Times New Roman" w:eastAsia="Times New Roman" w:hAnsi="Times New Roman" w:cs="Times New Roman"/>
          <w:sz w:val="24"/>
          <w:szCs w:val="24"/>
        </w:rPr>
      </w:pPr>
    </w:p>
    <w:p w:rsidR="00E25140" w:rsidRDefault="00E25140" w:rsidP="00E251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Guri Årtun, Økonomirådgiver og prosjektleder, er sekretær i prosjektgruppen.</w:t>
      </w:r>
    </w:p>
    <w:p w:rsidR="00E25140" w:rsidRDefault="00E25140" w:rsidP="00E25140">
      <w:pPr>
        <w:spacing w:after="0" w:line="240" w:lineRule="auto"/>
        <w:rPr>
          <w:rFonts w:ascii="Times New Roman" w:eastAsia="Times New Roman" w:hAnsi="Times New Roman" w:cs="Times New Roman"/>
          <w:sz w:val="24"/>
          <w:szCs w:val="24"/>
        </w:rPr>
      </w:pPr>
    </w:p>
    <w:p w:rsidR="00E25140" w:rsidRDefault="00E25140" w:rsidP="00E251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Prosjektgruppen hadde siste møte den 08.03.16 der status fra de enkelte gruppene ble gjennomgått. Noen av gruppene ble bedt om å se på ytterligere innsparinger og å komme med konsekvensutredninger for disse. Nedenfor gis presentasjon av status i arbeidsgruppene og beskrivelse av den videre utfordring som prosjektgruppen har gitt til arbeidsgruppen for renhold og standard FDV.</w:t>
      </w:r>
    </w:p>
    <w:p w:rsidR="00431A34" w:rsidRPr="0095344A" w:rsidRDefault="00431A34" w:rsidP="00B30221">
      <w:pPr>
        <w:rPr>
          <w:sz w:val="24"/>
          <w:szCs w:val="24"/>
        </w:rPr>
      </w:pPr>
    </w:p>
    <w:p w:rsidR="0095344A" w:rsidRPr="0095344A" w:rsidRDefault="00720FD8" w:rsidP="00B30221">
      <w:pPr>
        <w:rPr>
          <w:b/>
          <w:sz w:val="28"/>
          <w:szCs w:val="28"/>
          <w:u w:val="single"/>
        </w:rPr>
      </w:pPr>
      <w:r w:rsidRPr="00720FD8">
        <w:rPr>
          <w:b/>
          <w:sz w:val="28"/>
          <w:szCs w:val="28"/>
          <w:u w:val="single"/>
        </w:rPr>
        <w:t>Vurderinger:</w:t>
      </w:r>
    </w:p>
    <w:p w:rsidR="00E25140" w:rsidRPr="00E25140" w:rsidRDefault="00E25140" w:rsidP="00E25140">
      <w:pPr>
        <w:spacing w:after="0"/>
        <w:rPr>
          <w:rFonts w:ascii="Times New Roman" w:hAnsi="Times New Roman" w:cs="Times New Roman"/>
          <w:sz w:val="24"/>
          <w:szCs w:val="24"/>
        </w:rPr>
      </w:pPr>
      <w:r>
        <w:rPr>
          <w:rFonts w:ascii="Times New Roman" w:hAnsi="Times New Roman" w:cs="Times New Roman"/>
          <w:sz w:val="24"/>
          <w:szCs w:val="24"/>
        </w:rPr>
        <w:t>Arbeidsgruppe for renhold</w:t>
      </w:r>
    </w:p>
    <w:p w:rsidR="00E25140" w:rsidRPr="00E25140" w:rsidRDefault="00E25140" w:rsidP="00E25140">
      <w:pPr>
        <w:spacing w:after="0"/>
        <w:rPr>
          <w:rFonts w:ascii="Times New Roman" w:hAnsi="Times New Roman" w:cs="Times New Roman"/>
          <w:b/>
          <w:sz w:val="24"/>
          <w:szCs w:val="24"/>
        </w:rPr>
      </w:pPr>
      <w:r w:rsidRPr="00E25140">
        <w:rPr>
          <w:rFonts w:ascii="Times New Roman" w:hAnsi="Times New Roman" w:cs="Times New Roman"/>
          <w:sz w:val="24"/>
          <w:szCs w:val="24"/>
        </w:rPr>
        <w:t>Arbeidsgruppen har levert en sluttrapport med konkrete forslag om innsparing av 4 årsverk som vil gi innsparing på kr 2 millioner samt ingen innleie av vikarer de første 5 dager på bygg med mer enn 1 renholder, beregnet til å kunne gi en innsparing på 1 million. I tillegg legges det fram forslag for reduserte kostnader til forbruksmateriell og søppelhåndtering som er beregnet til å kunne gi innsparing opp mot kr 1 million. Samlet innsparing er på kr 3,5 - 4 millioner.</w:t>
      </w:r>
    </w:p>
    <w:p w:rsidR="00E25140" w:rsidRDefault="00E25140" w:rsidP="00E25140">
      <w:pPr>
        <w:pStyle w:val="NormalWeb"/>
      </w:pPr>
      <w:r>
        <w:t>Videre utfordring til arbeidsgruppen, fra prosjektgruppen: Arbeidsgruppen bes jobbe videre med å vurdere ytterligere innsparingstiltak for å redusere kostnadene inn til kr 11 millioner. For å klare en slik innsparing må det lages ny renholdsplan og renholdsstandard samt se på organiseringen av renholdstjenesten. Arbeidsgruppen har vært innom disse tiltakene, men ikke foretatt endelig beregning og konsekvensanalyse i sluttrapporten.</w:t>
      </w:r>
    </w:p>
    <w:p w:rsidR="00E25140" w:rsidRPr="00E25140" w:rsidRDefault="00E25140" w:rsidP="00E25140">
      <w:pPr>
        <w:spacing w:after="0"/>
        <w:rPr>
          <w:rFonts w:ascii="Times New Roman" w:hAnsi="Times New Roman" w:cs="Times New Roman"/>
          <w:sz w:val="24"/>
          <w:szCs w:val="24"/>
        </w:rPr>
      </w:pPr>
      <w:r>
        <w:rPr>
          <w:rFonts w:ascii="Times New Roman" w:hAnsi="Times New Roman" w:cs="Times New Roman"/>
          <w:sz w:val="24"/>
          <w:szCs w:val="24"/>
        </w:rPr>
        <w:t>Arbeidsgruppe for energi</w:t>
      </w:r>
    </w:p>
    <w:p w:rsidR="00E25140" w:rsidRPr="006030DC" w:rsidRDefault="00E25140" w:rsidP="00E25140">
      <w:pPr>
        <w:pStyle w:val="Ingenmellomrom"/>
        <w:rPr>
          <w:rFonts w:ascii="Times New Roman" w:hAnsi="Times New Roman" w:cs="Times New Roman"/>
          <w:noProof/>
          <w:sz w:val="24"/>
          <w:szCs w:val="24"/>
        </w:rPr>
      </w:pPr>
      <w:r w:rsidRPr="006030DC">
        <w:rPr>
          <w:rFonts w:ascii="Times New Roman" w:hAnsi="Times New Roman" w:cs="Times New Roman"/>
          <w:noProof/>
          <w:sz w:val="24"/>
          <w:szCs w:val="24"/>
        </w:rPr>
        <w:t xml:space="preserve">Arbeidsgruppe energi har startet arbeidet med å verifisere de innsparingene som er relatert til energi, da spesielt det punktet som heter ENØK- effektivisering. </w:t>
      </w:r>
    </w:p>
    <w:p w:rsidR="00E25140" w:rsidRPr="006030DC" w:rsidRDefault="00E25140" w:rsidP="00E25140">
      <w:pPr>
        <w:pStyle w:val="Ingenmellomrom"/>
        <w:rPr>
          <w:rFonts w:ascii="Times New Roman" w:hAnsi="Times New Roman" w:cs="Times New Roman"/>
          <w:noProof/>
          <w:sz w:val="24"/>
          <w:szCs w:val="24"/>
        </w:rPr>
      </w:pPr>
    </w:p>
    <w:p w:rsidR="00E25140" w:rsidRPr="006030DC" w:rsidRDefault="00E25140" w:rsidP="00E25140">
      <w:pPr>
        <w:pStyle w:val="Ingenmellomrom"/>
        <w:rPr>
          <w:rFonts w:ascii="Times New Roman" w:hAnsi="Times New Roman" w:cs="Times New Roman"/>
          <w:noProof/>
          <w:sz w:val="24"/>
          <w:szCs w:val="24"/>
        </w:rPr>
      </w:pPr>
      <w:r w:rsidRPr="006030DC">
        <w:rPr>
          <w:rFonts w:ascii="Times New Roman" w:hAnsi="Times New Roman" w:cs="Times New Roman"/>
          <w:noProof/>
          <w:sz w:val="24"/>
          <w:szCs w:val="24"/>
        </w:rPr>
        <w:t>Arbeidsgruppen arbeider også med forslag til nye tiltak som skal gi en besparelse i forhold til energikostnader på kommunens formålsbygg i årene som kommer.</w:t>
      </w:r>
    </w:p>
    <w:p w:rsidR="00E25140" w:rsidRPr="006030DC" w:rsidRDefault="00E25140" w:rsidP="00E25140">
      <w:pPr>
        <w:pStyle w:val="Ingenmellomrom"/>
        <w:rPr>
          <w:rFonts w:ascii="Times New Roman" w:hAnsi="Times New Roman" w:cs="Times New Roman"/>
          <w:noProof/>
          <w:sz w:val="24"/>
          <w:szCs w:val="24"/>
        </w:rPr>
      </w:pPr>
    </w:p>
    <w:p w:rsidR="00E25140" w:rsidRPr="006030DC" w:rsidRDefault="00E25140" w:rsidP="00E25140">
      <w:pPr>
        <w:pStyle w:val="Ingenmellomrom"/>
        <w:rPr>
          <w:rFonts w:ascii="Times New Roman" w:hAnsi="Times New Roman" w:cs="Times New Roman"/>
          <w:sz w:val="24"/>
          <w:szCs w:val="24"/>
        </w:rPr>
      </w:pPr>
      <w:r w:rsidRPr="006030DC">
        <w:rPr>
          <w:rFonts w:ascii="Times New Roman" w:hAnsi="Times New Roman" w:cs="Times New Roman"/>
          <w:sz w:val="24"/>
          <w:szCs w:val="24"/>
        </w:rPr>
        <w:t>Parallelt med dette arbeidet, vil det i 2016 bli innført et system for energiledelse i Sandnes kommune som skal organisere all oppfølging relatert til energibruk i kommunens formålsbygg. Systemet som har navnet Energy Manager representerer basis for det største innsparingspotensialet vi i arbeidsgruppe energi arbeider med.</w:t>
      </w:r>
    </w:p>
    <w:p w:rsidR="00E25140" w:rsidRPr="006030DC" w:rsidRDefault="00E25140" w:rsidP="00E25140">
      <w:pPr>
        <w:pStyle w:val="Ingenmellomrom"/>
        <w:rPr>
          <w:rFonts w:ascii="Times New Roman" w:hAnsi="Times New Roman" w:cs="Times New Roman"/>
          <w:sz w:val="24"/>
          <w:szCs w:val="24"/>
        </w:rPr>
      </w:pPr>
    </w:p>
    <w:p w:rsidR="00E25140" w:rsidRPr="006030DC" w:rsidRDefault="00E25140" w:rsidP="00E25140">
      <w:pPr>
        <w:pStyle w:val="Ingenmellomrom"/>
        <w:rPr>
          <w:rFonts w:ascii="Times New Roman" w:hAnsi="Times New Roman" w:cs="Times New Roman"/>
          <w:sz w:val="24"/>
          <w:szCs w:val="24"/>
        </w:rPr>
      </w:pPr>
      <w:r w:rsidRPr="006030DC">
        <w:rPr>
          <w:rFonts w:ascii="Times New Roman" w:hAnsi="Times New Roman" w:cs="Times New Roman"/>
          <w:sz w:val="24"/>
          <w:szCs w:val="24"/>
        </w:rPr>
        <w:lastRenderedPageBreak/>
        <w:t>Sparepotensiale med innføring av system for energiledelse og omlegging av organisasjonsmodell for teknisk drift av formålsbyggene antas på dette tidspunkt å være i størrelsesorden 4 mill. kWt pr. år.</w:t>
      </w:r>
    </w:p>
    <w:p w:rsidR="00E25140" w:rsidRPr="006030DC" w:rsidRDefault="00E25140" w:rsidP="00E25140">
      <w:pPr>
        <w:pStyle w:val="Ingenmellomrom"/>
        <w:rPr>
          <w:rFonts w:ascii="Times New Roman" w:hAnsi="Times New Roman" w:cs="Times New Roman"/>
          <w:sz w:val="24"/>
          <w:szCs w:val="24"/>
        </w:rPr>
      </w:pPr>
    </w:p>
    <w:p w:rsidR="00E25140" w:rsidRPr="006030DC" w:rsidRDefault="00E25140" w:rsidP="00E25140">
      <w:pPr>
        <w:pStyle w:val="Ingenmellomrom"/>
        <w:rPr>
          <w:rFonts w:ascii="Times New Roman" w:hAnsi="Times New Roman" w:cs="Times New Roman"/>
          <w:sz w:val="24"/>
          <w:szCs w:val="24"/>
        </w:rPr>
      </w:pPr>
      <w:r w:rsidRPr="006030DC">
        <w:rPr>
          <w:rFonts w:ascii="Times New Roman" w:hAnsi="Times New Roman" w:cs="Times New Roman"/>
          <w:sz w:val="24"/>
          <w:szCs w:val="24"/>
        </w:rPr>
        <w:t>Når det gjelder organisering av energiledelse opp mot kommunale formålsby</w:t>
      </w:r>
      <w:r>
        <w:rPr>
          <w:rFonts w:ascii="Times New Roman" w:hAnsi="Times New Roman" w:cs="Times New Roman"/>
          <w:sz w:val="24"/>
          <w:szCs w:val="24"/>
        </w:rPr>
        <w:t>gg er det ulike modeller som per</w:t>
      </w:r>
      <w:r w:rsidRPr="006030DC">
        <w:rPr>
          <w:rFonts w:ascii="Times New Roman" w:hAnsi="Times New Roman" w:cs="Times New Roman"/>
          <w:sz w:val="24"/>
          <w:szCs w:val="24"/>
        </w:rPr>
        <w:t xml:space="preserve"> dags dato er foreslått og under drøfting.</w:t>
      </w:r>
    </w:p>
    <w:p w:rsidR="00E25140" w:rsidRPr="006030DC" w:rsidRDefault="00E25140" w:rsidP="00E25140">
      <w:pPr>
        <w:pStyle w:val="Ingenmellomrom"/>
        <w:rPr>
          <w:rFonts w:ascii="Times New Roman" w:hAnsi="Times New Roman" w:cs="Times New Roman"/>
          <w:sz w:val="24"/>
          <w:szCs w:val="24"/>
        </w:rPr>
      </w:pPr>
    </w:p>
    <w:p w:rsidR="00E25140" w:rsidRPr="006030DC" w:rsidRDefault="00E25140" w:rsidP="00E25140">
      <w:pPr>
        <w:pStyle w:val="Ingenmellomrom"/>
        <w:rPr>
          <w:rFonts w:ascii="Times New Roman" w:hAnsi="Times New Roman" w:cs="Times New Roman"/>
          <w:sz w:val="24"/>
          <w:szCs w:val="24"/>
        </w:rPr>
      </w:pPr>
      <w:r w:rsidRPr="006030DC">
        <w:rPr>
          <w:rFonts w:ascii="Times New Roman" w:hAnsi="Times New Roman" w:cs="Times New Roman"/>
          <w:sz w:val="24"/>
          <w:szCs w:val="24"/>
        </w:rPr>
        <w:t xml:space="preserve">Arbeidsgruppen har som målsetting å presentere en omforent organiseringsmodell for energiledelse. Alternativt vil det fremlegges alternative modellforslag i sluttrapporten. </w:t>
      </w:r>
    </w:p>
    <w:p w:rsidR="00E25140" w:rsidRPr="006030DC" w:rsidRDefault="00E25140" w:rsidP="00E25140">
      <w:pPr>
        <w:pStyle w:val="Ingenmellomrom"/>
        <w:rPr>
          <w:rFonts w:ascii="Times New Roman" w:hAnsi="Times New Roman" w:cs="Times New Roman"/>
          <w:sz w:val="24"/>
          <w:szCs w:val="24"/>
        </w:rPr>
      </w:pPr>
    </w:p>
    <w:p w:rsidR="00E25140" w:rsidRPr="006030DC" w:rsidRDefault="00E25140" w:rsidP="00E25140">
      <w:pPr>
        <w:pStyle w:val="Ingenmellomrom"/>
        <w:rPr>
          <w:rFonts w:ascii="Times New Roman" w:hAnsi="Times New Roman" w:cs="Times New Roman"/>
          <w:sz w:val="24"/>
          <w:szCs w:val="24"/>
        </w:rPr>
      </w:pPr>
      <w:r w:rsidRPr="006030DC">
        <w:rPr>
          <w:rFonts w:ascii="Times New Roman" w:hAnsi="Times New Roman" w:cs="Times New Roman"/>
          <w:sz w:val="24"/>
          <w:szCs w:val="24"/>
        </w:rPr>
        <w:t>Av andre kostnadsreduserende tiltak som er til diskusjon kan nevnes bedre kontroll på prøvedrift av nye bygg. Dette vil medføre mindre ressursbruk fra både forvaltningsavdelingen i SEKF og driftsoperatører/ teknisk personell fra Byggdrift.</w:t>
      </w:r>
    </w:p>
    <w:p w:rsidR="00E25140" w:rsidRPr="006030DC" w:rsidRDefault="00E25140" w:rsidP="00E25140">
      <w:pPr>
        <w:pStyle w:val="Ingenmellomrom"/>
        <w:rPr>
          <w:rFonts w:ascii="Times New Roman" w:hAnsi="Times New Roman" w:cs="Times New Roman"/>
          <w:sz w:val="24"/>
          <w:szCs w:val="24"/>
        </w:rPr>
      </w:pPr>
    </w:p>
    <w:p w:rsidR="00E25140" w:rsidRPr="006030DC" w:rsidRDefault="00E25140" w:rsidP="00E25140">
      <w:pPr>
        <w:pStyle w:val="Ingenmellomrom"/>
        <w:rPr>
          <w:rFonts w:ascii="Times New Roman" w:hAnsi="Times New Roman" w:cs="Times New Roman"/>
          <w:sz w:val="24"/>
          <w:szCs w:val="24"/>
        </w:rPr>
      </w:pPr>
      <w:r w:rsidRPr="006030DC">
        <w:rPr>
          <w:rFonts w:ascii="Times New Roman" w:hAnsi="Times New Roman" w:cs="Times New Roman"/>
          <w:sz w:val="24"/>
          <w:szCs w:val="24"/>
        </w:rPr>
        <w:t>Innføring av Energy Manager og organisering rundt dette vil kreve flere ansatte. Gruppen arbeider med å komme frem til nødvendig bemanning</w:t>
      </w:r>
      <w:r>
        <w:rPr>
          <w:rFonts w:ascii="Times New Roman" w:hAnsi="Times New Roman" w:cs="Times New Roman"/>
          <w:sz w:val="24"/>
          <w:szCs w:val="24"/>
        </w:rPr>
        <w:t>. K</w:t>
      </w:r>
      <w:r w:rsidRPr="006030DC">
        <w:rPr>
          <w:rFonts w:ascii="Times New Roman" w:hAnsi="Times New Roman" w:cs="Times New Roman"/>
          <w:sz w:val="24"/>
          <w:szCs w:val="24"/>
        </w:rPr>
        <w:t xml:space="preserve">ostnader til </w:t>
      </w:r>
      <w:r>
        <w:rPr>
          <w:rFonts w:ascii="Times New Roman" w:hAnsi="Times New Roman" w:cs="Times New Roman"/>
          <w:sz w:val="24"/>
          <w:szCs w:val="24"/>
        </w:rPr>
        <w:t>oppbemanning</w:t>
      </w:r>
      <w:r w:rsidRPr="006030DC">
        <w:rPr>
          <w:rFonts w:ascii="Times New Roman" w:hAnsi="Times New Roman" w:cs="Times New Roman"/>
          <w:sz w:val="24"/>
          <w:szCs w:val="24"/>
        </w:rPr>
        <w:t xml:space="preserve"> vil redusere den totale innsparingsgevinsten. </w:t>
      </w:r>
    </w:p>
    <w:p w:rsidR="00E25140" w:rsidRDefault="00E25140" w:rsidP="00E25140">
      <w:pPr>
        <w:pStyle w:val="Ingenmellomrom"/>
      </w:pPr>
    </w:p>
    <w:p w:rsidR="00E25140" w:rsidRDefault="00E25140" w:rsidP="00E25140">
      <w:pPr>
        <w:pStyle w:val="Ingenmellomrom"/>
        <w:rPr>
          <w:noProof/>
        </w:rPr>
      </w:pPr>
    </w:p>
    <w:p w:rsidR="00E25140" w:rsidRPr="00E25140" w:rsidRDefault="00E25140" w:rsidP="00E25140">
      <w:pPr>
        <w:spacing w:after="0"/>
        <w:rPr>
          <w:rFonts w:ascii="Times New Roman" w:hAnsi="Times New Roman" w:cs="Times New Roman"/>
          <w:sz w:val="24"/>
          <w:szCs w:val="24"/>
        </w:rPr>
      </w:pPr>
      <w:r>
        <w:rPr>
          <w:rFonts w:ascii="Times New Roman" w:hAnsi="Times New Roman" w:cs="Times New Roman"/>
          <w:sz w:val="24"/>
          <w:szCs w:val="24"/>
        </w:rPr>
        <w:t>Arbeidsgruppe for standard FDV</w:t>
      </w:r>
    </w:p>
    <w:p w:rsidR="00E25140" w:rsidRDefault="00E25140" w:rsidP="00E25140">
      <w:pPr>
        <w:spacing w:after="0"/>
        <w:rPr>
          <w:rFonts w:ascii="Times New Roman" w:hAnsi="Times New Roman" w:cs="Times New Roman"/>
          <w:sz w:val="24"/>
          <w:szCs w:val="24"/>
        </w:rPr>
      </w:pPr>
      <w:r>
        <w:rPr>
          <w:rFonts w:ascii="Times New Roman" w:hAnsi="Times New Roman" w:cs="Times New Roman"/>
          <w:sz w:val="24"/>
          <w:szCs w:val="24"/>
        </w:rPr>
        <w:t>Arbeidsgruppen arbeider med flere konkrete forslag til innsparing, men gruppen har ikke lagt fram noen samlet statusrapport med valgte tiltak og tilhørende beløper. Gruppen har hatt 16 tiltak oppe til vurdering og sitter nå igjen med 15.</w:t>
      </w:r>
    </w:p>
    <w:p w:rsidR="00E25140" w:rsidRDefault="00E25140" w:rsidP="00E25140">
      <w:pPr>
        <w:spacing w:after="0"/>
        <w:rPr>
          <w:rFonts w:ascii="Times New Roman" w:hAnsi="Times New Roman" w:cs="Times New Roman"/>
          <w:sz w:val="24"/>
          <w:szCs w:val="24"/>
        </w:rPr>
      </w:pPr>
    </w:p>
    <w:p w:rsidR="00E25140" w:rsidRDefault="00E25140" w:rsidP="00E25140">
      <w:pPr>
        <w:spacing w:after="0"/>
        <w:rPr>
          <w:rFonts w:ascii="Times New Roman" w:hAnsi="Times New Roman" w:cs="Times New Roman"/>
          <w:sz w:val="24"/>
          <w:szCs w:val="24"/>
        </w:rPr>
      </w:pPr>
      <w:r>
        <w:rPr>
          <w:rFonts w:ascii="Times New Roman" w:hAnsi="Times New Roman" w:cs="Times New Roman"/>
          <w:sz w:val="24"/>
          <w:szCs w:val="24"/>
        </w:rPr>
        <w:t>I de 15 tiltakene ligger det ikke store innsparingsbeløper i de enkelte tiltak, totalt vil alle tiltakene samlet kunne gi en innsparing på om lag 1,5 millioner. Arbeidsgruppen har jobbet med fokus på tiltak uten store konsekvenser. Prosjektgruppen har utfordret arbeidsgruppen i forhold til å se på større innsparinger, opp mot fem millioner, som vil ha større konsekvenser både for tjenestenivå og bemanning og bedt arbeidsgruppen om å foreta konsekvensutredning i forhold en slik innsparing.</w:t>
      </w:r>
    </w:p>
    <w:p w:rsidR="00E25140" w:rsidRPr="00C7454B" w:rsidRDefault="00E25140" w:rsidP="00E25140">
      <w:pPr>
        <w:spacing w:after="0"/>
        <w:rPr>
          <w:rFonts w:ascii="Times New Roman" w:hAnsi="Times New Roman" w:cs="Times New Roman"/>
          <w:sz w:val="24"/>
          <w:szCs w:val="24"/>
        </w:rPr>
      </w:pPr>
    </w:p>
    <w:p w:rsidR="00E25140" w:rsidRPr="00E25140" w:rsidRDefault="00E25140" w:rsidP="00E25140">
      <w:pPr>
        <w:spacing w:after="0"/>
        <w:rPr>
          <w:rFonts w:ascii="Times New Roman" w:hAnsi="Times New Roman" w:cs="Times New Roman"/>
          <w:sz w:val="24"/>
          <w:szCs w:val="24"/>
        </w:rPr>
      </w:pPr>
      <w:r>
        <w:rPr>
          <w:rFonts w:ascii="Times New Roman" w:hAnsi="Times New Roman" w:cs="Times New Roman"/>
          <w:sz w:val="24"/>
          <w:szCs w:val="24"/>
        </w:rPr>
        <w:t>Arbeidsgruppe for organisering</w:t>
      </w:r>
    </w:p>
    <w:p w:rsidR="00E25140" w:rsidRPr="00C7454B" w:rsidRDefault="00E25140" w:rsidP="00E25140">
      <w:pPr>
        <w:spacing w:after="0"/>
        <w:rPr>
          <w:rFonts w:ascii="Times New Roman" w:hAnsi="Times New Roman" w:cs="Times New Roman"/>
          <w:sz w:val="24"/>
          <w:szCs w:val="24"/>
        </w:rPr>
      </w:pPr>
      <w:r>
        <w:rPr>
          <w:rFonts w:ascii="Times New Roman" w:hAnsi="Times New Roman" w:cs="Times New Roman"/>
          <w:sz w:val="24"/>
          <w:szCs w:val="24"/>
        </w:rPr>
        <w:t>Tanken bak denne gruppen har i hovedsak vært å ta tak i organisatoriske endringer som måtte komme fra de andre arbeidsgruppene. Det har kommet inn noen henvendelser til gruppen og det er sett på nye måter å organisere arbeidet på. Det jobbes sammen med HR og tillitsvalgte for å komme fram til gode organisatoriske løsninger.</w:t>
      </w:r>
    </w:p>
    <w:p w:rsidR="00E25140" w:rsidRDefault="00E25140" w:rsidP="00E25140">
      <w:pPr>
        <w:spacing w:after="0"/>
        <w:rPr>
          <w:rFonts w:ascii="Times New Roman" w:hAnsi="Times New Roman" w:cs="Times New Roman"/>
          <w:sz w:val="24"/>
          <w:szCs w:val="24"/>
        </w:rPr>
      </w:pPr>
    </w:p>
    <w:p w:rsidR="00E25140" w:rsidRPr="00E25140" w:rsidRDefault="00E25140" w:rsidP="00E25140">
      <w:pPr>
        <w:spacing w:after="0"/>
        <w:rPr>
          <w:rFonts w:ascii="Times New Roman" w:hAnsi="Times New Roman" w:cs="Times New Roman"/>
          <w:sz w:val="24"/>
          <w:szCs w:val="24"/>
        </w:rPr>
      </w:pPr>
      <w:r w:rsidRPr="00E25140">
        <w:rPr>
          <w:rFonts w:ascii="Times New Roman" w:hAnsi="Times New Roman" w:cs="Times New Roman"/>
          <w:sz w:val="24"/>
          <w:szCs w:val="24"/>
        </w:rPr>
        <w:t>Arbeidsgruppe for arealeffektivisering</w:t>
      </w:r>
    </w:p>
    <w:p w:rsidR="00E25140" w:rsidRDefault="00E25140" w:rsidP="00E25140">
      <w:pPr>
        <w:rPr>
          <w:rFonts w:ascii="Times New Roman" w:hAnsi="Times New Roman" w:cs="Times New Roman"/>
          <w:sz w:val="24"/>
          <w:szCs w:val="24"/>
        </w:rPr>
      </w:pPr>
      <w:r>
        <w:rPr>
          <w:rFonts w:ascii="Times New Roman" w:hAnsi="Times New Roman" w:cs="Times New Roman"/>
          <w:sz w:val="24"/>
          <w:szCs w:val="24"/>
        </w:rPr>
        <w:t>Det er satt opp undergrupper til arbeidsgruppen. Det er opprettet undergrupper for hver kategori av formålsbygg.</w:t>
      </w:r>
    </w:p>
    <w:p w:rsidR="00E25140" w:rsidRPr="00811B7B" w:rsidRDefault="00E25140" w:rsidP="00E25140">
      <w:pPr>
        <w:rPr>
          <w:rFonts w:ascii="Times New Roman" w:hAnsi="Times New Roman" w:cs="Times New Roman"/>
          <w:sz w:val="24"/>
          <w:szCs w:val="24"/>
        </w:rPr>
      </w:pPr>
      <w:r w:rsidRPr="00811B7B">
        <w:rPr>
          <w:rFonts w:ascii="Times New Roman" w:hAnsi="Times New Roman" w:cs="Times New Roman"/>
          <w:sz w:val="24"/>
          <w:szCs w:val="24"/>
        </w:rPr>
        <w:t xml:space="preserve">I tillegg til medlemmene i de ulike gruppene, blir andre fagpersoner </w:t>
      </w:r>
      <w:r>
        <w:rPr>
          <w:rFonts w:ascii="Times New Roman" w:hAnsi="Times New Roman" w:cs="Times New Roman"/>
          <w:sz w:val="24"/>
          <w:szCs w:val="24"/>
        </w:rPr>
        <w:t>involvert etter behov. HMS/BHT -</w:t>
      </w:r>
      <w:r w:rsidRPr="00811B7B">
        <w:rPr>
          <w:rFonts w:ascii="Times New Roman" w:hAnsi="Times New Roman" w:cs="Times New Roman"/>
          <w:sz w:val="24"/>
          <w:szCs w:val="24"/>
        </w:rPr>
        <w:t>avdelingen samt miljørettet helsevern deltar også ved behov.</w:t>
      </w:r>
    </w:p>
    <w:p w:rsidR="00E25140" w:rsidRPr="00811B7B" w:rsidRDefault="00E25140" w:rsidP="00E25140">
      <w:pPr>
        <w:rPr>
          <w:rFonts w:ascii="Times New Roman" w:hAnsi="Times New Roman" w:cs="Times New Roman"/>
          <w:sz w:val="24"/>
          <w:szCs w:val="24"/>
        </w:rPr>
      </w:pPr>
      <w:r w:rsidRPr="00811B7B">
        <w:rPr>
          <w:rFonts w:ascii="Times New Roman" w:hAnsi="Times New Roman" w:cs="Times New Roman"/>
          <w:sz w:val="24"/>
          <w:szCs w:val="24"/>
        </w:rPr>
        <w:t xml:space="preserve">Det er gjennomført flere møter i alle gruppene. Gruppene identifiserer hvilke typer som er aktuell innen hver kategori. Førende dokumenter, lover og forskrifter gjennomgås for å </w:t>
      </w:r>
      <w:r w:rsidRPr="00811B7B">
        <w:rPr>
          <w:rFonts w:ascii="Times New Roman" w:hAnsi="Times New Roman" w:cs="Times New Roman"/>
          <w:sz w:val="24"/>
          <w:szCs w:val="24"/>
        </w:rPr>
        <w:lastRenderedPageBreak/>
        <w:t>vurdere «må – krav». Andre forhold som vurderes er fleksibilitet og effektiv drift for virksomheten i bygget. Det foretas sammenligninger med andre ASSS kommuner.</w:t>
      </w:r>
    </w:p>
    <w:p w:rsidR="00E25140" w:rsidRPr="00811B7B" w:rsidRDefault="00E25140" w:rsidP="00E25140">
      <w:pPr>
        <w:rPr>
          <w:rFonts w:ascii="Times New Roman" w:hAnsi="Times New Roman" w:cs="Times New Roman"/>
          <w:sz w:val="24"/>
          <w:szCs w:val="24"/>
        </w:rPr>
      </w:pPr>
      <w:r w:rsidRPr="00811B7B">
        <w:rPr>
          <w:rFonts w:ascii="Times New Roman" w:hAnsi="Times New Roman" w:cs="Times New Roman"/>
          <w:sz w:val="24"/>
          <w:szCs w:val="24"/>
        </w:rPr>
        <w:t>Sambruk av lokaler vurderes i hver gruppe, samt at det tas en samlet vurdering til slutt på tvers av gruppene.</w:t>
      </w:r>
    </w:p>
    <w:p w:rsidR="00E25140" w:rsidRPr="00811B7B" w:rsidRDefault="00E25140" w:rsidP="00E25140">
      <w:pPr>
        <w:rPr>
          <w:rFonts w:ascii="Times New Roman" w:hAnsi="Times New Roman" w:cs="Times New Roman"/>
          <w:sz w:val="24"/>
          <w:szCs w:val="24"/>
        </w:rPr>
      </w:pPr>
      <w:r w:rsidRPr="00811B7B">
        <w:rPr>
          <w:rFonts w:ascii="Times New Roman" w:hAnsi="Times New Roman" w:cs="Times New Roman"/>
          <w:sz w:val="24"/>
          <w:szCs w:val="24"/>
        </w:rPr>
        <w:t>Oversikt over bygg/lokaler som disponeres av lag og organisasjoner identifiseres og vurderes.</w:t>
      </w:r>
    </w:p>
    <w:p w:rsidR="00E25140" w:rsidRPr="00811B7B" w:rsidRDefault="00E25140" w:rsidP="00E25140">
      <w:pPr>
        <w:rPr>
          <w:rFonts w:ascii="Times New Roman" w:hAnsi="Times New Roman" w:cs="Times New Roman"/>
          <w:sz w:val="24"/>
          <w:szCs w:val="24"/>
        </w:rPr>
      </w:pPr>
      <w:r w:rsidRPr="00811B7B">
        <w:rPr>
          <w:rFonts w:ascii="Times New Roman" w:hAnsi="Times New Roman" w:cs="Times New Roman"/>
          <w:sz w:val="24"/>
          <w:szCs w:val="24"/>
        </w:rPr>
        <w:t>Det er et omfattende arbeid å få ferdigstilt alle gruppene til påske, men målsettingen er å bli ferdige til avtalt tid eller rett over påske.</w:t>
      </w:r>
    </w:p>
    <w:p w:rsidR="00E25140" w:rsidRPr="00701023" w:rsidRDefault="00E25140" w:rsidP="00E25140">
      <w:pPr>
        <w:rPr>
          <w:rFonts w:ascii="Times New Roman" w:hAnsi="Times New Roman" w:cs="Times New Roman"/>
          <w:sz w:val="24"/>
          <w:szCs w:val="24"/>
        </w:rPr>
      </w:pPr>
      <w:r w:rsidRPr="00811B7B">
        <w:rPr>
          <w:rFonts w:ascii="Times New Roman" w:hAnsi="Times New Roman" w:cs="Times New Roman"/>
          <w:sz w:val="24"/>
          <w:szCs w:val="24"/>
        </w:rPr>
        <w:t>Resultatet fra gruppens arbeid vil ikke få direkte konsekvens i forhold til innsparingskravet</w:t>
      </w:r>
      <w:r>
        <w:rPr>
          <w:rFonts w:ascii="Times New Roman" w:hAnsi="Times New Roman" w:cs="Times New Roman"/>
          <w:sz w:val="24"/>
          <w:szCs w:val="24"/>
        </w:rPr>
        <w:t>, men vil gi resultater på sikt. Det er særlig ved at en får større fokus på arealeffektivitet ved bygging av nye bygg og dermed lavere investeringskostnad at en vil få effekt her.</w:t>
      </w:r>
    </w:p>
    <w:p w:rsidR="00E25140" w:rsidRDefault="00E25140" w:rsidP="00E25140">
      <w:pPr>
        <w:spacing w:after="0"/>
        <w:rPr>
          <w:rFonts w:ascii="Times New Roman" w:hAnsi="Times New Roman" w:cs="Times New Roman"/>
          <w:sz w:val="24"/>
          <w:szCs w:val="24"/>
        </w:rPr>
      </w:pPr>
    </w:p>
    <w:p w:rsidR="00E25140" w:rsidRPr="00E25140" w:rsidRDefault="00E25140" w:rsidP="00E25140">
      <w:pPr>
        <w:spacing w:after="0"/>
        <w:jc w:val="both"/>
        <w:rPr>
          <w:rFonts w:ascii="Times New Roman" w:hAnsi="Times New Roman" w:cs="Times New Roman"/>
          <w:sz w:val="24"/>
          <w:szCs w:val="24"/>
        </w:rPr>
      </w:pPr>
      <w:r>
        <w:rPr>
          <w:rFonts w:ascii="Times New Roman" w:hAnsi="Times New Roman" w:cs="Times New Roman"/>
          <w:sz w:val="24"/>
          <w:szCs w:val="24"/>
        </w:rPr>
        <w:t>Arbeidsgruppe for eksterne leieavtaler</w:t>
      </w:r>
    </w:p>
    <w:p w:rsidR="00E25140" w:rsidRDefault="00E25140" w:rsidP="00E25140">
      <w:pPr>
        <w:rPr>
          <w:rFonts w:ascii="Times New Roman" w:hAnsi="Times New Roman" w:cs="Times New Roman"/>
          <w:sz w:val="24"/>
          <w:szCs w:val="24"/>
        </w:rPr>
      </w:pPr>
      <w:r>
        <w:rPr>
          <w:rFonts w:ascii="Times New Roman" w:hAnsi="Times New Roman" w:cs="Times New Roman"/>
          <w:sz w:val="24"/>
          <w:szCs w:val="24"/>
        </w:rPr>
        <w:t>I arbeidsgruppen gjennomgås alle eksterne leieavtaler og det utarbeides oversikt over de leieforhold hvor det kan være rimelig å inngå kontraktsforhandlinger på bakgrunn av kontraktsvilkår; tilgang til forhandlinger ihht kontraktens ordlyd, gjenstående leietid, leiepris med mer.</w:t>
      </w:r>
    </w:p>
    <w:p w:rsidR="00E25140" w:rsidRPr="00566F64" w:rsidRDefault="00E25140" w:rsidP="00E25140">
      <w:pPr>
        <w:rPr>
          <w:rFonts w:ascii="Times New Roman" w:hAnsi="Times New Roman" w:cs="Times New Roman"/>
          <w:sz w:val="24"/>
          <w:szCs w:val="24"/>
        </w:rPr>
      </w:pPr>
      <w:r>
        <w:rPr>
          <w:rFonts w:ascii="Times New Roman" w:hAnsi="Times New Roman" w:cs="Times New Roman"/>
          <w:sz w:val="24"/>
          <w:szCs w:val="24"/>
        </w:rPr>
        <w:t>Det er iverksatt forhandlinger på et par av de eksterne leieforholdene.</w:t>
      </w:r>
    </w:p>
    <w:p w:rsidR="00E25140" w:rsidRDefault="00E25140" w:rsidP="00E25140">
      <w:pPr>
        <w:spacing w:after="0"/>
        <w:jc w:val="both"/>
        <w:rPr>
          <w:rFonts w:ascii="Times New Roman" w:hAnsi="Times New Roman" w:cs="Times New Roman"/>
          <w:b/>
          <w:sz w:val="24"/>
          <w:szCs w:val="24"/>
        </w:rPr>
      </w:pPr>
    </w:p>
    <w:p w:rsidR="00E25140" w:rsidRPr="00E25140" w:rsidRDefault="00E25140" w:rsidP="00E25140">
      <w:pPr>
        <w:spacing w:after="0"/>
        <w:jc w:val="both"/>
        <w:rPr>
          <w:rFonts w:ascii="Times New Roman" w:hAnsi="Times New Roman" w:cs="Times New Roman"/>
          <w:sz w:val="24"/>
          <w:szCs w:val="24"/>
        </w:rPr>
      </w:pPr>
      <w:r>
        <w:rPr>
          <w:rFonts w:ascii="Times New Roman" w:hAnsi="Times New Roman" w:cs="Times New Roman"/>
          <w:sz w:val="24"/>
          <w:szCs w:val="24"/>
        </w:rPr>
        <w:t>Videre framdrift i prosjektet</w:t>
      </w:r>
    </w:p>
    <w:p w:rsidR="00E25140" w:rsidRDefault="00E25140" w:rsidP="00E25140">
      <w:pPr>
        <w:spacing w:after="0"/>
        <w:jc w:val="both"/>
        <w:rPr>
          <w:rFonts w:ascii="Times New Roman" w:hAnsi="Times New Roman" w:cs="Times New Roman"/>
          <w:sz w:val="24"/>
          <w:szCs w:val="24"/>
        </w:rPr>
      </w:pPr>
      <w:r>
        <w:rPr>
          <w:rFonts w:ascii="Times New Roman" w:hAnsi="Times New Roman" w:cs="Times New Roman"/>
          <w:sz w:val="24"/>
          <w:szCs w:val="24"/>
        </w:rPr>
        <w:t>01.04.16 Alle arbeidsgruppene skal levere sluttrapport for sitt arbeid.</w:t>
      </w:r>
    </w:p>
    <w:p w:rsidR="00E25140" w:rsidRDefault="00E25140" w:rsidP="00E25140">
      <w:pPr>
        <w:spacing w:after="0"/>
        <w:jc w:val="both"/>
        <w:rPr>
          <w:rFonts w:ascii="Times New Roman" w:hAnsi="Times New Roman" w:cs="Times New Roman"/>
          <w:sz w:val="24"/>
          <w:szCs w:val="24"/>
        </w:rPr>
      </w:pPr>
      <w:r>
        <w:rPr>
          <w:rFonts w:ascii="Times New Roman" w:hAnsi="Times New Roman" w:cs="Times New Roman"/>
          <w:sz w:val="24"/>
          <w:szCs w:val="24"/>
        </w:rPr>
        <w:t>05.04.16 Prosjekteier, Torbjørn Sterri, og prosjektleder, Guri Årtun, går gjennom alle sluttrapportene og skriver et samlet notat.</w:t>
      </w:r>
    </w:p>
    <w:p w:rsidR="00E25140" w:rsidRDefault="00E25140" w:rsidP="00E25140">
      <w:pPr>
        <w:spacing w:after="0"/>
        <w:jc w:val="both"/>
        <w:rPr>
          <w:rFonts w:ascii="Times New Roman" w:hAnsi="Times New Roman" w:cs="Times New Roman"/>
          <w:sz w:val="24"/>
          <w:szCs w:val="24"/>
        </w:rPr>
      </w:pPr>
      <w:r>
        <w:rPr>
          <w:rFonts w:ascii="Times New Roman" w:hAnsi="Times New Roman" w:cs="Times New Roman"/>
          <w:sz w:val="24"/>
          <w:szCs w:val="24"/>
        </w:rPr>
        <w:t>06.04.16 Møte i prosjektgruppen for å vurdere sluttrapportene.</w:t>
      </w:r>
    </w:p>
    <w:p w:rsidR="00E25140" w:rsidRDefault="00E25140" w:rsidP="00E25140">
      <w:pPr>
        <w:spacing w:after="0"/>
        <w:jc w:val="both"/>
        <w:rPr>
          <w:rFonts w:ascii="Times New Roman" w:hAnsi="Times New Roman" w:cs="Times New Roman"/>
          <w:sz w:val="24"/>
          <w:szCs w:val="24"/>
        </w:rPr>
      </w:pPr>
      <w:r>
        <w:rPr>
          <w:rFonts w:ascii="Times New Roman" w:hAnsi="Times New Roman" w:cs="Times New Roman"/>
          <w:sz w:val="24"/>
          <w:szCs w:val="24"/>
        </w:rPr>
        <w:t>19.04.16 Sak med samlet sluttrapport og prosjektgruppens anbefaling for valg av tiltak sendes styringsgruppen, sammen med sluttrapportene fra arbeidsgruppene.</w:t>
      </w:r>
    </w:p>
    <w:p w:rsidR="00E25140" w:rsidRDefault="00E25140" w:rsidP="00E25140">
      <w:pPr>
        <w:spacing w:after="0"/>
        <w:jc w:val="both"/>
        <w:rPr>
          <w:rFonts w:ascii="Times New Roman" w:hAnsi="Times New Roman" w:cs="Times New Roman"/>
          <w:sz w:val="24"/>
          <w:szCs w:val="24"/>
        </w:rPr>
      </w:pPr>
      <w:r>
        <w:rPr>
          <w:rFonts w:ascii="Times New Roman" w:hAnsi="Times New Roman" w:cs="Times New Roman"/>
          <w:sz w:val="24"/>
          <w:szCs w:val="24"/>
        </w:rPr>
        <w:t>26.04.16 Saken behandles i styret til SEKF som vedtar hvilke tiltak som skal presenteres for bystyret.</w:t>
      </w:r>
    </w:p>
    <w:p w:rsidR="00E25140" w:rsidRDefault="00E25140" w:rsidP="00E25140">
      <w:pPr>
        <w:spacing w:after="0"/>
        <w:jc w:val="both"/>
        <w:rPr>
          <w:rFonts w:ascii="Times New Roman" w:hAnsi="Times New Roman" w:cs="Times New Roman"/>
          <w:sz w:val="24"/>
          <w:szCs w:val="24"/>
        </w:rPr>
      </w:pPr>
    </w:p>
    <w:p w:rsidR="0068300B" w:rsidRPr="0034412E" w:rsidRDefault="000835D0" w:rsidP="005A4DBB">
      <w:pPr>
        <w:rPr>
          <w:b/>
          <w:sz w:val="24"/>
          <w:szCs w:val="24"/>
        </w:rPr>
      </w:pPr>
      <w:r w:rsidRPr="00156569">
        <w:rPr>
          <w:b/>
          <w:sz w:val="28"/>
          <w:szCs w:val="28"/>
          <w:u w:val="single"/>
        </w:rPr>
        <w:t>Forslag til vedtak</w:t>
      </w:r>
      <w:r w:rsidRPr="00156569">
        <w:rPr>
          <w:b/>
          <w:sz w:val="28"/>
          <w:szCs w:val="28"/>
        </w:rPr>
        <w:t>:</w:t>
      </w:r>
    </w:p>
    <w:p w:rsidR="00E25140" w:rsidRPr="00BD366F" w:rsidRDefault="00E25140" w:rsidP="00BD366F">
      <w:pPr>
        <w:pStyle w:val="Listeavsnitt"/>
        <w:numPr>
          <w:ilvl w:val="0"/>
          <w:numId w:val="7"/>
        </w:numPr>
        <w:spacing w:after="0"/>
        <w:jc w:val="both"/>
        <w:rPr>
          <w:rFonts w:ascii="Times New Roman" w:hAnsi="Times New Roman" w:cs="Times New Roman"/>
          <w:sz w:val="24"/>
          <w:szCs w:val="24"/>
        </w:rPr>
      </w:pPr>
      <w:r w:rsidRPr="00BD366F">
        <w:rPr>
          <w:rFonts w:ascii="Times New Roman" w:hAnsi="Times New Roman" w:cs="Times New Roman"/>
          <w:sz w:val="24"/>
          <w:szCs w:val="24"/>
        </w:rPr>
        <w:t>Saken tas til orientering</w:t>
      </w:r>
    </w:p>
    <w:p w:rsidR="006908BF" w:rsidRPr="0034412E" w:rsidRDefault="006908BF" w:rsidP="005A4DBB">
      <w:pPr>
        <w:rPr>
          <w:rFonts w:cs="Times New Roman"/>
          <w:sz w:val="24"/>
          <w:szCs w:val="24"/>
        </w:rPr>
      </w:pPr>
    </w:p>
    <w:p w:rsidR="006908BF" w:rsidRPr="0034412E" w:rsidRDefault="00156569" w:rsidP="005A4DBB">
      <w:pPr>
        <w:rPr>
          <w:rFonts w:cs="Times New Roman"/>
          <w:color w:val="FF0000"/>
          <w:sz w:val="24"/>
          <w:szCs w:val="24"/>
        </w:rPr>
      </w:pPr>
      <w:r w:rsidRPr="0034412E">
        <w:rPr>
          <w:rFonts w:cs="Times New Roman"/>
          <w:sz w:val="24"/>
          <w:szCs w:val="24"/>
        </w:rPr>
        <w:t xml:space="preserve">Sandnes Eiendomsselskap KF, </w:t>
      </w:r>
      <w:r w:rsidR="00AF3325" w:rsidRPr="0034412E">
        <w:rPr>
          <w:rFonts w:cs="Times New Roman"/>
          <w:sz w:val="24"/>
          <w:szCs w:val="24"/>
        </w:rPr>
        <w:t>09.03.2016</w:t>
      </w:r>
    </w:p>
    <w:p w:rsidR="00487D79" w:rsidRDefault="00487D79"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r w:rsidRPr="006908BF">
        <w:rPr>
          <w:rFonts w:ascii="Times New Roman" w:hAnsi="Times New Roman" w:cs="Times New Roman"/>
          <w:sz w:val="24"/>
          <w:szCs w:val="24"/>
        </w:rPr>
        <w:t>daglig leder</w:t>
      </w:r>
    </w:p>
    <w:sectPr w:rsidR="0009771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D3" w:rsidRDefault="00364CD3" w:rsidP="00B30221">
      <w:pPr>
        <w:spacing w:after="0" w:line="240" w:lineRule="auto"/>
      </w:pPr>
      <w:r>
        <w:separator/>
      </w:r>
    </w:p>
  </w:endnote>
  <w:endnote w:type="continuationSeparator" w:id="0">
    <w:p w:rsidR="00364CD3" w:rsidRDefault="00364CD3"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D3" w:rsidRDefault="00364CD3" w:rsidP="00B30221">
      <w:pPr>
        <w:spacing w:after="0" w:line="240" w:lineRule="auto"/>
      </w:pPr>
      <w:r>
        <w:separator/>
      </w:r>
    </w:p>
  </w:footnote>
  <w:footnote w:type="continuationSeparator" w:id="0">
    <w:p w:rsidR="00364CD3" w:rsidRDefault="00364CD3"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6F137C"/>
    <w:multiLevelType w:val="hybridMultilevel"/>
    <w:tmpl w:val="EEAA987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3001C0D"/>
    <w:multiLevelType w:val="hybridMultilevel"/>
    <w:tmpl w:val="BB2CF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A014296"/>
    <w:multiLevelType w:val="hybridMultilevel"/>
    <w:tmpl w:val="6AE429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97712"/>
    <w:rsid w:val="000B30FA"/>
    <w:rsid w:val="000B642B"/>
    <w:rsid w:val="001269B0"/>
    <w:rsid w:val="00135883"/>
    <w:rsid w:val="00156569"/>
    <w:rsid w:val="001870CE"/>
    <w:rsid w:val="00190A2F"/>
    <w:rsid w:val="00196F0B"/>
    <w:rsid w:val="001E2546"/>
    <w:rsid w:val="00206A8B"/>
    <w:rsid w:val="00263933"/>
    <w:rsid w:val="00265A6A"/>
    <w:rsid w:val="002A65B8"/>
    <w:rsid w:val="0034412E"/>
    <w:rsid w:val="003463D3"/>
    <w:rsid w:val="003569D1"/>
    <w:rsid w:val="00364CD3"/>
    <w:rsid w:val="003931F1"/>
    <w:rsid w:val="003B2054"/>
    <w:rsid w:val="003E1121"/>
    <w:rsid w:val="00425C04"/>
    <w:rsid w:val="00431A34"/>
    <w:rsid w:val="00487D79"/>
    <w:rsid w:val="004C093A"/>
    <w:rsid w:val="004E0F9A"/>
    <w:rsid w:val="005139AE"/>
    <w:rsid w:val="005A4DBB"/>
    <w:rsid w:val="005F4323"/>
    <w:rsid w:val="00627625"/>
    <w:rsid w:val="006428ED"/>
    <w:rsid w:val="0067672B"/>
    <w:rsid w:val="0068300B"/>
    <w:rsid w:val="006842E6"/>
    <w:rsid w:val="006908BF"/>
    <w:rsid w:val="006A6C8B"/>
    <w:rsid w:val="006D7117"/>
    <w:rsid w:val="006F078A"/>
    <w:rsid w:val="006F671A"/>
    <w:rsid w:val="006F68CE"/>
    <w:rsid w:val="00720FD8"/>
    <w:rsid w:val="00727BEA"/>
    <w:rsid w:val="00740CC7"/>
    <w:rsid w:val="00781B98"/>
    <w:rsid w:val="00793252"/>
    <w:rsid w:val="007B459C"/>
    <w:rsid w:val="007B58CC"/>
    <w:rsid w:val="007E2845"/>
    <w:rsid w:val="00847DA3"/>
    <w:rsid w:val="008668CB"/>
    <w:rsid w:val="008C1A3D"/>
    <w:rsid w:val="009043C9"/>
    <w:rsid w:val="0091686D"/>
    <w:rsid w:val="00924E79"/>
    <w:rsid w:val="009435FB"/>
    <w:rsid w:val="00943A83"/>
    <w:rsid w:val="0095344A"/>
    <w:rsid w:val="009679B0"/>
    <w:rsid w:val="009873D1"/>
    <w:rsid w:val="009C5624"/>
    <w:rsid w:val="00A27909"/>
    <w:rsid w:val="00AA60A7"/>
    <w:rsid w:val="00AA7F48"/>
    <w:rsid w:val="00AD3D7A"/>
    <w:rsid w:val="00AF3325"/>
    <w:rsid w:val="00B107B7"/>
    <w:rsid w:val="00B30221"/>
    <w:rsid w:val="00B30CC1"/>
    <w:rsid w:val="00B52A16"/>
    <w:rsid w:val="00B67FF5"/>
    <w:rsid w:val="00B7732D"/>
    <w:rsid w:val="00BB1A4C"/>
    <w:rsid w:val="00BC664E"/>
    <w:rsid w:val="00BD366F"/>
    <w:rsid w:val="00C27D11"/>
    <w:rsid w:val="00C470A3"/>
    <w:rsid w:val="00CC2A32"/>
    <w:rsid w:val="00CC5B49"/>
    <w:rsid w:val="00CF4C50"/>
    <w:rsid w:val="00DA1F37"/>
    <w:rsid w:val="00DA5991"/>
    <w:rsid w:val="00DE58E6"/>
    <w:rsid w:val="00E25140"/>
    <w:rsid w:val="00E336D5"/>
    <w:rsid w:val="00E35F1D"/>
    <w:rsid w:val="00E51D94"/>
    <w:rsid w:val="00E62959"/>
    <w:rsid w:val="00E72801"/>
    <w:rsid w:val="00E90FB9"/>
    <w:rsid w:val="00F16B6A"/>
    <w:rsid w:val="00F228E5"/>
    <w:rsid w:val="00F52164"/>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NormalWeb">
    <w:name w:val="Normal (Web)"/>
    <w:basedOn w:val="Normal"/>
    <w:uiPriority w:val="99"/>
    <w:semiHidden/>
    <w:unhideWhenUsed/>
    <w:rsid w:val="00E25140"/>
    <w:pPr>
      <w:spacing w:before="100" w:beforeAutospacing="1" w:after="100" w:afterAutospacing="1" w:line="240" w:lineRule="auto"/>
    </w:pPr>
    <w:rPr>
      <w:rFonts w:ascii="Times New Roman" w:eastAsia="Times New Roman" w:hAnsi="Times New Roman" w:cs="Times New Roman"/>
      <w:sz w:val="24"/>
      <w:szCs w:val="24"/>
    </w:rPr>
  </w:style>
  <w:style w:type="paragraph" w:styleId="Ingenmellomrom">
    <w:name w:val="No Spacing"/>
    <w:uiPriority w:val="1"/>
    <w:qFormat/>
    <w:rsid w:val="00E25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2D5AA-925F-4BE0-9F3E-4C9236EA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6644</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3</cp:revision>
  <cp:lastPrinted>2014-05-27T16:55:00Z</cp:lastPrinted>
  <dcterms:created xsi:type="dcterms:W3CDTF">2016-03-09T13:39:00Z</dcterms:created>
  <dcterms:modified xsi:type="dcterms:W3CDTF">2016-03-09T20:40:00Z</dcterms:modified>
</cp:coreProperties>
</file>